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3A6E52" w14:textId="77777777" w:rsidR="00A14082" w:rsidRDefault="00A14082">
      <w:pPr>
        <w:pStyle w:val="Body"/>
        <w:jc w:val="center"/>
        <w:rPr>
          <w:rFonts w:ascii="Suissnord" w:eastAsia="Suissnord" w:hAnsi="Suissnord" w:cs="Suissnord"/>
          <w:color w:val="EE220C"/>
          <w:sz w:val="36"/>
          <w:szCs w:val="36"/>
        </w:rPr>
      </w:pPr>
    </w:p>
    <w:p w14:paraId="46A7434A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19CD4ADF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73BE1072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5D89D189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0B3852CF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0ACD811B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08DE9B3D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5EF63000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259C5CB9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7A9DEE2F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17C77E22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5B3E97F8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0B58F916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6F587B5C" w14:textId="77777777" w:rsidR="00A14082" w:rsidRDefault="00A14082">
      <w:pPr>
        <w:pStyle w:val="Body"/>
        <w:jc w:val="center"/>
        <w:rPr>
          <w:rFonts w:ascii="Helvetica" w:eastAsia="Helvetica" w:hAnsi="Helvetica" w:cs="Helvetica"/>
          <w:color w:val="EE220C"/>
          <w:sz w:val="30"/>
          <w:szCs w:val="30"/>
        </w:rPr>
      </w:pPr>
    </w:p>
    <w:p w14:paraId="3081655E" w14:textId="77777777" w:rsidR="00A14082" w:rsidRDefault="00000000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Helvetica" w:hAnsi="Helvetica"/>
          <w:spacing w:val="-5"/>
          <w:sz w:val="30"/>
          <w:szCs w:val="30"/>
        </w:rPr>
        <w:t>Техническое задание</w:t>
      </w:r>
      <w:r>
        <w:rPr>
          <w:rFonts w:ascii="Helvetica" w:hAnsi="Helvetica"/>
          <w:spacing w:val="-5"/>
          <w:sz w:val="30"/>
          <w:szCs w:val="30"/>
        </w:rPr>
        <w:br/>
        <w:t xml:space="preserve"> на универсальный информационный дисплейный модуль для тренажеров</w:t>
      </w:r>
      <w:r w:rsidRPr="00A90B35">
        <w:rPr>
          <w:rFonts w:ascii="Helvetica" w:hAnsi="Helvetica"/>
          <w:spacing w:val="-5"/>
          <w:sz w:val="30"/>
          <w:szCs w:val="30"/>
        </w:rPr>
        <w:t xml:space="preserve"> </w:t>
      </w:r>
      <w:r>
        <w:rPr>
          <w:rFonts w:ascii="Helvetica" w:hAnsi="Helvetica"/>
          <w:spacing w:val="-5"/>
          <w:sz w:val="30"/>
          <w:szCs w:val="30"/>
        </w:rPr>
        <w:t>велосипеда, беговых лыж, гребли.</w:t>
      </w:r>
    </w:p>
    <w:p w14:paraId="6F1AA52E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C3FD456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7C1E68B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4B653B7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1B65891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B707849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4C3588B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528A609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7376836E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249CFCD6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59C6A8B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4CB0374E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F4678E4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D98763A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0CFC8024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4DCC9C4D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D950ACB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9CBD8E7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C4CD083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9E80D13" w14:textId="77777777" w:rsidR="00A14082" w:rsidRDefault="00000000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Санкт-Петербург, 2025</w:t>
      </w:r>
    </w:p>
    <w:p w14:paraId="064A89CB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7494D5D5" w14:textId="77777777" w:rsidR="00A14082" w:rsidRDefault="00000000">
      <w:pPr>
        <w:pStyle w:val="3"/>
        <w:numPr>
          <w:ilvl w:val="0"/>
          <w:numId w:val="2"/>
        </w:numPr>
        <w:rPr>
          <w:rFonts w:hint="eastAsia"/>
        </w:rPr>
      </w:pPr>
      <w:r>
        <w:lastRenderedPageBreak/>
        <w:t>Введение</w:t>
      </w:r>
    </w:p>
    <w:p w14:paraId="0CDC4937" w14:textId="77777777" w:rsidR="00A14082" w:rsidRDefault="00000000">
      <w:pPr>
        <w:pStyle w:val="Default"/>
        <w:spacing w:before="0" w:after="160" w:line="278" w:lineRule="auto"/>
        <w:jc w:val="both"/>
        <w:rPr>
          <w:rFonts w:hint="eastAsia"/>
        </w:rPr>
      </w:pPr>
      <w:r>
        <w:rPr>
          <w:rFonts w:ascii="Helvetica" w:hAnsi="Helvetica"/>
        </w:rPr>
        <w:t>Универсальный информационный дисплейный модуль предназначен для установки на различные типы тренажеров (гребной, велосипедный, лыжный). Основная функция – управление процессом тренировки, сбор данных с датчиков, вычисление и отображение параметров тренировки, передача информации на внешние устройства. Дисплейный модуль должен обеспечивать удобство использования, автономность работы и универсальность применения.</w:t>
      </w:r>
      <w:r>
        <w:rPr>
          <w:rFonts w:ascii="Arial Unicode MS" w:hAnsi="Arial Unicode MS"/>
        </w:rPr>
        <w:br w:type="page"/>
      </w:r>
    </w:p>
    <w:p w14:paraId="79F167C4" w14:textId="77777777" w:rsidR="00A14082" w:rsidRDefault="00A14082">
      <w:pPr>
        <w:pStyle w:val="Default"/>
        <w:spacing w:before="0" w:after="160" w:line="278" w:lineRule="auto"/>
        <w:jc w:val="both"/>
        <w:rPr>
          <w:rFonts w:ascii="Times New Roman" w:eastAsia="Times New Roman" w:hAnsi="Times New Roman" w:cs="Times New Roman"/>
        </w:rPr>
      </w:pPr>
    </w:p>
    <w:p w14:paraId="3D26D186" w14:textId="77777777" w:rsidR="00A14082" w:rsidRDefault="00000000">
      <w:pPr>
        <w:pStyle w:val="3"/>
        <w:rPr>
          <w:rFonts w:hint="eastAsia"/>
        </w:rPr>
      </w:pPr>
      <w:r>
        <w:rPr>
          <w:rFonts w:ascii="Times New Roman" w:hAnsi="Times New Roman"/>
        </w:rPr>
        <w:t xml:space="preserve">2. </w:t>
      </w:r>
      <w:r>
        <w:t>Состав изделия</w:t>
      </w:r>
    </w:p>
    <w:p w14:paraId="1540DD52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>Устройство включает в себя следующие основные компоненты:</w:t>
      </w:r>
    </w:p>
    <w:p w14:paraId="74774BE2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>2.1 Корпус – для защиты компонентов дисплея от внешних воздействий. Корпус предназначен для применения дисплейного модуля в составе тренажеров, требующих выносного размещения дисплея</w:t>
      </w:r>
      <w:r w:rsidRPr="00A90B35">
        <w:rPr>
          <w:rFonts w:ascii="Helvetica" w:hAnsi="Helvetica"/>
          <w:sz w:val="24"/>
          <w:szCs w:val="24"/>
        </w:rPr>
        <w:t xml:space="preserve">, </w:t>
      </w:r>
      <w:r>
        <w:rPr>
          <w:rFonts w:ascii="Helvetica" w:hAnsi="Helvetica"/>
          <w:sz w:val="24"/>
          <w:szCs w:val="24"/>
        </w:rPr>
        <w:t>должна быть обеспечена возможность надежного крепления к конструкциям тренажеров тренажерам</w:t>
      </w:r>
      <w:r w:rsidRPr="00A90B35">
        <w:rPr>
          <w:rFonts w:ascii="Helvetica" w:hAnsi="Helvetica"/>
          <w:sz w:val="24"/>
          <w:szCs w:val="24"/>
        </w:rPr>
        <w:t>;</w:t>
      </w:r>
    </w:p>
    <w:p w14:paraId="1FA706AE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65B7F223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>2.2 Дисплей – жидкокристаллический цветной экран со встроенным сенсором касаний</w:t>
      </w:r>
      <w:r w:rsidRPr="00A90B35">
        <w:rPr>
          <w:rFonts w:ascii="Helvetica" w:hAnsi="Helvetica"/>
          <w:sz w:val="24"/>
          <w:szCs w:val="24"/>
        </w:rPr>
        <w:t>;</w:t>
      </w:r>
    </w:p>
    <w:p w14:paraId="5CD11A01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5CDF8AC7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>2.3 Вычислительный модуль – процессор, оперативная и энергонезависимая память, интерфейсы связи</w:t>
      </w:r>
      <w:r w:rsidRPr="00A90B35">
        <w:rPr>
          <w:rFonts w:ascii="Helvetica" w:hAnsi="Helvetica"/>
          <w:sz w:val="24"/>
          <w:szCs w:val="24"/>
        </w:rPr>
        <w:t>;</w:t>
      </w:r>
    </w:p>
    <w:p w14:paraId="06DBDC26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3B9947D7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>2.4 Встроенная аккумуляторная батарея</w:t>
      </w:r>
      <w:r w:rsidRPr="00A90B35">
        <w:rPr>
          <w:rFonts w:ascii="Helvetica" w:hAnsi="Helvetica"/>
          <w:sz w:val="24"/>
          <w:szCs w:val="24"/>
        </w:rPr>
        <w:t>;</w:t>
      </w:r>
    </w:p>
    <w:p w14:paraId="0265D921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1847682F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 xml:space="preserve">2.5 Внешнее зарядное устройство - USB Type C с поддержкой стандартов </w:t>
      </w:r>
      <w:r>
        <w:rPr>
          <w:rFonts w:ascii="Helvetica" w:hAnsi="Helvetica"/>
          <w:sz w:val="24"/>
          <w:szCs w:val="24"/>
          <w:lang w:val="en-US"/>
        </w:rPr>
        <w:t>USB</w:t>
      </w:r>
      <w:r w:rsidRPr="00A90B35">
        <w:rPr>
          <w:rFonts w:ascii="Helvetica" w:hAnsi="Helvetica"/>
          <w:sz w:val="24"/>
          <w:szCs w:val="24"/>
        </w:rPr>
        <w:t xml:space="preserve"> </w:t>
      </w:r>
      <w:r>
        <w:rPr>
          <w:rFonts w:ascii="Helvetica" w:hAnsi="Helvetica"/>
          <w:sz w:val="24"/>
          <w:szCs w:val="24"/>
          <w:lang w:val="en-US"/>
        </w:rPr>
        <w:t>Power</w:t>
      </w:r>
      <w:r w:rsidRPr="00A90B35">
        <w:rPr>
          <w:rFonts w:ascii="Helvetica" w:hAnsi="Helvetica"/>
          <w:sz w:val="24"/>
          <w:szCs w:val="24"/>
        </w:rPr>
        <w:t xml:space="preserve"> </w:t>
      </w:r>
      <w:r>
        <w:rPr>
          <w:rFonts w:ascii="Helvetica" w:hAnsi="Helvetica"/>
          <w:sz w:val="24"/>
          <w:szCs w:val="24"/>
          <w:lang w:val="en-US"/>
        </w:rPr>
        <w:t>Delivery</w:t>
      </w:r>
      <w:r w:rsidRPr="00A90B35">
        <w:rPr>
          <w:rFonts w:ascii="Helvetica" w:hAnsi="Helvetica"/>
          <w:sz w:val="24"/>
          <w:szCs w:val="24"/>
        </w:rPr>
        <w:t xml:space="preserve"> 3.0/2.0</w:t>
      </w:r>
      <w:r>
        <w:rPr>
          <w:rFonts w:ascii="Helvetica" w:hAnsi="Helvetica"/>
          <w:sz w:val="24"/>
          <w:szCs w:val="24"/>
        </w:rPr>
        <w:t xml:space="preserve"> </w:t>
      </w:r>
      <w:proofErr w:type="gramStart"/>
      <w:r>
        <w:rPr>
          <w:rFonts w:ascii="Helvetica" w:hAnsi="Helvetica"/>
          <w:sz w:val="24"/>
          <w:szCs w:val="24"/>
        </w:rPr>
        <w:t xml:space="preserve">и </w:t>
      </w:r>
      <w:r w:rsidRPr="00A90B35">
        <w:rPr>
          <w:rFonts w:ascii="Helvetica" w:hAnsi="Helvetica"/>
          <w:sz w:val="24"/>
          <w:szCs w:val="24"/>
        </w:rPr>
        <w:t xml:space="preserve"> </w:t>
      </w:r>
      <w:r>
        <w:rPr>
          <w:rFonts w:ascii="Helvetica" w:hAnsi="Helvetica"/>
          <w:sz w:val="24"/>
          <w:szCs w:val="24"/>
          <w:lang w:val="en-US"/>
        </w:rPr>
        <w:t>Battery</w:t>
      </w:r>
      <w:proofErr w:type="gramEnd"/>
      <w:r w:rsidRPr="00A90B35">
        <w:rPr>
          <w:rFonts w:ascii="Helvetica" w:hAnsi="Helvetica"/>
          <w:sz w:val="24"/>
          <w:szCs w:val="24"/>
        </w:rPr>
        <w:t xml:space="preserve"> </w:t>
      </w:r>
      <w:r>
        <w:rPr>
          <w:rFonts w:ascii="Helvetica" w:hAnsi="Helvetica"/>
          <w:sz w:val="24"/>
          <w:szCs w:val="24"/>
          <w:lang w:val="en-US"/>
        </w:rPr>
        <w:t>Chargin</w:t>
      </w:r>
      <w:r w:rsidRPr="00A90B35">
        <w:rPr>
          <w:rFonts w:ascii="Helvetica" w:hAnsi="Helvetica"/>
          <w:sz w:val="24"/>
          <w:szCs w:val="24"/>
        </w:rPr>
        <w:t xml:space="preserve">  1.2;</w:t>
      </w:r>
    </w:p>
    <w:p w14:paraId="06749877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4209B8FD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>2.6 Считывающий блок – подключаемый к датчику колеса (эргометру), измеряющий частоту вращения</w:t>
      </w:r>
      <w:r w:rsidRPr="00A90B35">
        <w:rPr>
          <w:rFonts w:ascii="Helvetica" w:hAnsi="Helvetica"/>
          <w:sz w:val="24"/>
          <w:szCs w:val="24"/>
        </w:rPr>
        <w:t>;</w:t>
      </w:r>
    </w:p>
    <w:p w14:paraId="0A0A9EC0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5478E13F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 xml:space="preserve">2.7 Коммуникационные модули – </w:t>
      </w:r>
      <w:r>
        <w:rPr>
          <w:rFonts w:ascii="Helvetica" w:hAnsi="Helvetica"/>
          <w:sz w:val="24"/>
          <w:szCs w:val="24"/>
          <w:lang w:val="en-US"/>
        </w:rPr>
        <w:t>Ethernet</w:t>
      </w:r>
      <w:r w:rsidRPr="00A90B35">
        <w:rPr>
          <w:rFonts w:ascii="Helvetica" w:hAnsi="Helvetica"/>
          <w:sz w:val="24"/>
          <w:szCs w:val="24"/>
        </w:rPr>
        <w:t xml:space="preserve">, </w:t>
      </w:r>
      <w:proofErr w:type="spellStart"/>
      <w:r>
        <w:rPr>
          <w:rFonts w:ascii="Helvetica" w:hAnsi="Helvetica"/>
          <w:sz w:val="24"/>
          <w:szCs w:val="24"/>
          <w:lang w:val="en-US"/>
        </w:rPr>
        <w:t>WiFi</w:t>
      </w:r>
      <w:proofErr w:type="spellEnd"/>
      <w:r w:rsidRPr="00A90B35">
        <w:rPr>
          <w:rFonts w:ascii="Helvetica" w:hAnsi="Helvetica"/>
          <w:sz w:val="24"/>
          <w:szCs w:val="24"/>
        </w:rPr>
        <w:t xml:space="preserve">, </w:t>
      </w:r>
      <w:r>
        <w:rPr>
          <w:rFonts w:ascii="Helvetica" w:hAnsi="Helvetica"/>
          <w:sz w:val="24"/>
          <w:szCs w:val="24"/>
          <w:lang w:val="en-US"/>
        </w:rPr>
        <w:t>Bluetooth</w:t>
      </w:r>
      <w:r>
        <w:rPr>
          <w:rFonts w:ascii="Helvetica" w:hAnsi="Helvetica"/>
          <w:sz w:val="24"/>
          <w:szCs w:val="24"/>
        </w:rPr>
        <w:t xml:space="preserve"> должны обеспечивать поддержку пульсометров и других внешних устройств</w:t>
      </w:r>
      <w:r w:rsidRPr="00A90B35">
        <w:rPr>
          <w:rFonts w:ascii="Helvetica" w:hAnsi="Helvetica"/>
          <w:sz w:val="24"/>
          <w:szCs w:val="24"/>
        </w:rPr>
        <w:t>;</w:t>
      </w:r>
    </w:p>
    <w:p w14:paraId="3C662240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353CCE76" w14:textId="77777777" w:rsidR="00A14082" w:rsidRDefault="00000000">
      <w:pPr>
        <w:pStyle w:val="Body"/>
        <w:jc w:val="both"/>
      </w:pPr>
      <w:r>
        <w:rPr>
          <w:rFonts w:ascii="Helvetica" w:hAnsi="Helvetica"/>
          <w:sz w:val="24"/>
          <w:szCs w:val="24"/>
        </w:rPr>
        <w:t>2.8 Интерфейсы подключения – датчики Холла, разовые команды.</w:t>
      </w:r>
      <w:r>
        <w:rPr>
          <w:rFonts w:ascii="Arial Unicode MS" w:eastAsia="Arial Unicode MS" w:hAnsi="Arial Unicode MS" w:cs="Arial Unicode MS"/>
          <w:sz w:val="24"/>
          <w:szCs w:val="24"/>
        </w:rPr>
        <w:br w:type="page"/>
      </w:r>
    </w:p>
    <w:p w14:paraId="78C95D34" w14:textId="77777777" w:rsidR="00A14082" w:rsidRDefault="00A14082">
      <w:pPr>
        <w:pStyle w:val="Default"/>
        <w:spacing w:before="0" w:after="160" w:line="278" w:lineRule="auto"/>
        <w:jc w:val="both"/>
        <w:rPr>
          <w:rFonts w:ascii="Times New Roman" w:eastAsia="Times New Roman" w:hAnsi="Times New Roman" w:cs="Times New Roman"/>
        </w:rPr>
      </w:pPr>
    </w:p>
    <w:p w14:paraId="60099A03" w14:textId="77777777" w:rsidR="00A14082" w:rsidRDefault="00000000">
      <w:pPr>
        <w:pStyle w:val="3"/>
        <w:rPr>
          <w:rFonts w:hint="eastAsia"/>
        </w:rPr>
      </w:pPr>
      <w:r>
        <w:rPr>
          <w:rFonts w:ascii="Times New Roman" w:hAnsi="Times New Roman"/>
        </w:rPr>
        <w:t xml:space="preserve">3. </w:t>
      </w:r>
      <w:r>
        <w:t>Требования к аппаратной части</w:t>
      </w:r>
    </w:p>
    <w:p w14:paraId="6B664452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 </w:t>
      </w:r>
      <w:r>
        <w:rPr>
          <w:rFonts w:ascii="Helvetica" w:hAnsi="Helvetica"/>
          <w:sz w:val="24"/>
          <w:szCs w:val="24"/>
        </w:rPr>
        <w:t>Конструкция дисплейного модуля должна обеспечивать возможность монтажа ЖК дисплея, защищенного корпусом на внешних элементах конструкции тренажера.</w:t>
      </w:r>
    </w:p>
    <w:p w14:paraId="4D57F8D2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42F17405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3.2 </w:t>
      </w:r>
      <w:r>
        <w:rPr>
          <w:rFonts w:ascii="Helvetica" w:hAnsi="Helvetica"/>
          <w:sz w:val="24"/>
          <w:szCs w:val="24"/>
        </w:rPr>
        <w:t>Корпус дисплея должен обеспечивать защиту от пыли и механических воздействий по стандарту IP 44.</w:t>
      </w:r>
    </w:p>
    <w:p w14:paraId="43FCB497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50A8D75A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3.3 </w:t>
      </w:r>
      <w:r>
        <w:rPr>
          <w:rFonts w:ascii="Helvetica" w:hAnsi="Helvetica"/>
          <w:sz w:val="24"/>
          <w:szCs w:val="24"/>
        </w:rPr>
        <w:t xml:space="preserve">Дисплей – сенсорный </w:t>
      </w:r>
      <w:r>
        <w:rPr>
          <w:rFonts w:ascii="Helvetica" w:hAnsi="Helvetica"/>
          <w:sz w:val="24"/>
          <w:szCs w:val="24"/>
          <w:lang w:val="en-US"/>
        </w:rPr>
        <w:t>LCD</w:t>
      </w:r>
      <w:r w:rsidRPr="00A90B35">
        <w:rPr>
          <w:rFonts w:ascii="Helvetica" w:hAnsi="Helvetica"/>
          <w:sz w:val="24"/>
          <w:szCs w:val="24"/>
        </w:rPr>
        <w:t xml:space="preserve"> </w:t>
      </w:r>
      <w:r>
        <w:rPr>
          <w:rFonts w:ascii="Helvetica" w:hAnsi="Helvetica"/>
          <w:sz w:val="24"/>
          <w:szCs w:val="24"/>
        </w:rPr>
        <w:t>дисплей диагональю от 7” (дюймов) до 10</w:t>
      </w:r>
      <w:r>
        <w:rPr>
          <w:rFonts w:ascii="Helvetica" w:hAnsi="Helvetica"/>
          <w:sz w:val="24"/>
          <w:szCs w:val="24"/>
          <w:rtl/>
        </w:rPr>
        <w:t>’’</w:t>
      </w:r>
      <w:r>
        <w:rPr>
          <w:rFonts w:ascii="Helvetica" w:hAnsi="Helvetica"/>
          <w:sz w:val="24"/>
          <w:szCs w:val="24"/>
        </w:rPr>
        <w:t>(дюймов), разрешением не ниже 800х480 пикселей. Размер дисплея согласовывается с Заказчиком на этапе проектирования. Тип сенсора касания – емкостной. Дисплей должен обеспечивать возможность регулирования яркости в диапазоне 0 до 100%.</w:t>
      </w:r>
    </w:p>
    <w:p w14:paraId="785A7102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40AE4759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3.4 </w:t>
      </w:r>
      <w:r>
        <w:rPr>
          <w:rFonts w:ascii="Helvetica" w:hAnsi="Helvetica"/>
          <w:sz w:val="24"/>
          <w:szCs w:val="24"/>
        </w:rPr>
        <w:t>Электропитание</w:t>
      </w:r>
      <w:r w:rsidRPr="00A90B35">
        <w:rPr>
          <w:rFonts w:ascii="Helvetica" w:hAnsi="Helvetica"/>
          <w:sz w:val="24"/>
          <w:szCs w:val="24"/>
        </w:rPr>
        <w:t xml:space="preserve">. </w:t>
      </w:r>
      <w:r>
        <w:rPr>
          <w:rFonts w:ascii="Helvetica" w:hAnsi="Helvetica"/>
          <w:sz w:val="24"/>
          <w:szCs w:val="24"/>
        </w:rPr>
        <w:t>Дисплейный модуль должен питаться внешнего источника питания постоянного тока или встроенных аккумуляторных батарей. Величина напряжения питания определяется на этапе разработки.</w:t>
      </w:r>
    </w:p>
    <w:p w14:paraId="78F3F147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417C29BA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3.5 </w:t>
      </w:r>
      <w:r>
        <w:rPr>
          <w:rFonts w:ascii="Helvetica" w:hAnsi="Helvetica"/>
          <w:sz w:val="24"/>
          <w:szCs w:val="24"/>
        </w:rPr>
        <w:t xml:space="preserve">Дисплейный модуль должен обеспечивать режим автономной работы от сменных перезаряжаемых </w:t>
      </w:r>
      <w:r>
        <w:rPr>
          <w:rFonts w:ascii="Helvetica" w:hAnsi="Helvetica"/>
          <w:sz w:val="24"/>
          <w:szCs w:val="24"/>
          <w:lang w:val="fr-FR"/>
        </w:rPr>
        <w:t xml:space="preserve">LiOn </w:t>
      </w:r>
      <w:r>
        <w:rPr>
          <w:rFonts w:ascii="Helvetica" w:hAnsi="Helvetica"/>
          <w:sz w:val="24"/>
          <w:szCs w:val="24"/>
        </w:rPr>
        <w:t>батарей.</w:t>
      </w:r>
      <w:r w:rsidRPr="00A90B35">
        <w:rPr>
          <w:rFonts w:ascii="Helvetica" w:hAnsi="Helvetica"/>
          <w:sz w:val="24"/>
          <w:szCs w:val="24"/>
        </w:rPr>
        <w:t xml:space="preserve"> </w:t>
      </w:r>
      <w:r>
        <w:rPr>
          <w:rFonts w:ascii="Helvetica" w:hAnsi="Helvetica"/>
          <w:sz w:val="24"/>
          <w:szCs w:val="24"/>
        </w:rPr>
        <w:t>Емкость встроенной аккумуляторной батареи должна обеспечивать не менее 8 часов автономной работы.</w:t>
      </w:r>
    </w:p>
    <w:p w14:paraId="5359A501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311BE870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3.6 </w:t>
      </w:r>
      <w:r>
        <w:rPr>
          <w:rFonts w:ascii="Helvetica" w:hAnsi="Helvetica"/>
          <w:sz w:val="24"/>
          <w:szCs w:val="24"/>
        </w:rPr>
        <w:t>Дисплейный модуль должен иметь встроенную схему заряда аккумуляторной батареи.  Питание схемы заряда должно осуществляться от внешнего зарядного устройства USB Type C.</w:t>
      </w:r>
    </w:p>
    <w:p w14:paraId="16B0D8B2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1975ED7F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3.7 </w:t>
      </w:r>
      <w:r>
        <w:rPr>
          <w:rFonts w:ascii="Helvetica" w:hAnsi="Helvetica"/>
          <w:sz w:val="24"/>
          <w:szCs w:val="24"/>
        </w:rPr>
        <w:t>Дисплейный модуль должен обеспечивать функцию измерения и отображения текущего заряда аккумуляторных батарей на дисплее.</w:t>
      </w:r>
    </w:p>
    <w:p w14:paraId="5C24E9E4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0F2DB7FB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3.8 </w:t>
      </w:r>
      <w:r>
        <w:rPr>
          <w:rFonts w:ascii="Helvetica" w:hAnsi="Helvetica"/>
          <w:sz w:val="24"/>
          <w:szCs w:val="24"/>
        </w:rPr>
        <w:t>Включение дисплея должно осуществляться переключателем питания.</w:t>
      </w:r>
    </w:p>
    <w:p w14:paraId="67F7DE17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2B100441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3.9 </w:t>
      </w:r>
      <w:r>
        <w:rPr>
          <w:rFonts w:ascii="Helvetica" w:hAnsi="Helvetica"/>
          <w:sz w:val="24"/>
          <w:szCs w:val="24"/>
        </w:rPr>
        <w:t>Аппаратура дисплея должна обеспечивать техническую возможность опционального использования в качестве вспомогательных следующих источников питания:</w:t>
      </w:r>
    </w:p>
    <w:p w14:paraId="207FFAAC" w14:textId="77777777" w:rsidR="00A14082" w:rsidRPr="00A90B35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  <w:lang w:val="en-US"/>
        </w:rPr>
      </w:pPr>
      <w:r>
        <w:rPr>
          <w:rFonts w:ascii="Helvetica" w:hAnsi="Helvetica"/>
          <w:sz w:val="24"/>
          <w:szCs w:val="24"/>
          <w:lang w:val="en-US"/>
        </w:rPr>
        <w:t>3.9.1 PoE (Power over Ethernet) IEEE 802.3af (</w:t>
      </w:r>
      <w:r>
        <w:rPr>
          <w:rFonts w:ascii="Helvetica" w:hAnsi="Helvetica"/>
          <w:sz w:val="24"/>
          <w:szCs w:val="24"/>
        </w:rPr>
        <w:t>тип</w:t>
      </w:r>
      <w:r w:rsidRPr="00A90B35">
        <w:rPr>
          <w:rFonts w:ascii="Helvetica" w:hAnsi="Helvetica"/>
          <w:sz w:val="24"/>
          <w:szCs w:val="24"/>
          <w:lang w:val="en-US"/>
        </w:rPr>
        <w:t xml:space="preserve"> 1) </w:t>
      </w:r>
      <w:r>
        <w:rPr>
          <w:rFonts w:ascii="Helvetica" w:hAnsi="Helvetica"/>
          <w:sz w:val="24"/>
          <w:szCs w:val="24"/>
        </w:rPr>
        <w:t>посредством</w:t>
      </w:r>
      <w:r w:rsidRPr="00A90B35">
        <w:rPr>
          <w:rFonts w:ascii="Helvetica" w:hAnsi="Helvetica"/>
          <w:sz w:val="24"/>
          <w:szCs w:val="24"/>
          <w:lang w:val="en-US"/>
        </w:rPr>
        <w:t xml:space="preserve"> </w:t>
      </w:r>
      <w:r>
        <w:rPr>
          <w:rFonts w:ascii="Helvetica" w:hAnsi="Helvetica"/>
          <w:sz w:val="24"/>
          <w:szCs w:val="24"/>
        </w:rPr>
        <w:t>интерфейса</w:t>
      </w:r>
      <w:r w:rsidRPr="00A90B35">
        <w:rPr>
          <w:rFonts w:ascii="Helvetica" w:hAnsi="Helvetica"/>
          <w:sz w:val="24"/>
          <w:szCs w:val="24"/>
          <w:lang w:val="en-US"/>
        </w:rPr>
        <w:t xml:space="preserve"> </w:t>
      </w:r>
      <w:proofErr w:type="gramStart"/>
      <w:r>
        <w:rPr>
          <w:rFonts w:ascii="Helvetica" w:hAnsi="Helvetica"/>
          <w:sz w:val="24"/>
          <w:szCs w:val="24"/>
          <w:lang w:val="en-US"/>
        </w:rPr>
        <w:t>Ethernet;</w:t>
      </w:r>
      <w:proofErr w:type="gramEnd"/>
    </w:p>
    <w:p w14:paraId="68C04FC7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3.9.2 </w:t>
      </w:r>
      <w:r>
        <w:rPr>
          <w:rFonts w:ascii="Helvetica" w:hAnsi="Helvetica"/>
          <w:sz w:val="24"/>
          <w:szCs w:val="24"/>
        </w:rPr>
        <w:t xml:space="preserve">Генераторы переменного тока с выходным напряжением </w:t>
      </w:r>
      <w:r w:rsidRPr="00A90B35">
        <w:rPr>
          <w:rFonts w:ascii="Helvetica" w:hAnsi="Helvetica"/>
          <w:sz w:val="24"/>
          <w:szCs w:val="24"/>
        </w:rPr>
        <w:t>~ 12-14</w:t>
      </w:r>
      <w:r>
        <w:rPr>
          <w:rFonts w:ascii="Helvetica" w:hAnsi="Helvetica"/>
          <w:sz w:val="24"/>
          <w:szCs w:val="24"/>
        </w:rPr>
        <w:t>В мощностью от 12Вт и более.</w:t>
      </w:r>
    </w:p>
    <w:p w14:paraId="34C18772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>Возможность использования вспомогательных источников питания должна быть реализована в специальных исполнениях изделия с поддержкой соответствующих источников вспомогательного питания. Количество исполнений, состав опций согласовывается с Заказчиком на этапе проектирования изделия.</w:t>
      </w:r>
    </w:p>
    <w:p w14:paraId="7F75E771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693CE1BE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3.10 </w:t>
      </w:r>
      <w:r>
        <w:rPr>
          <w:rFonts w:ascii="Helvetica" w:hAnsi="Helvetica"/>
          <w:sz w:val="24"/>
          <w:szCs w:val="24"/>
        </w:rPr>
        <w:t>Дисплейный модуль должен обеспечивать автоматическое переключение питания на встроенные аккумуляторные батареи при отключении внешнего источника питания, вспомогательных источников питания в случае использования последних.</w:t>
      </w:r>
    </w:p>
    <w:p w14:paraId="5FAD346D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12C123D9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3.11 </w:t>
      </w:r>
      <w:r>
        <w:rPr>
          <w:rFonts w:ascii="Helvetica" w:hAnsi="Helvetica"/>
          <w:sz w:val="24"/>
          <w:szCs w:val="24"/>
        </w:rPr>
        <w:t>Беспроводные коммуникационные интерфейсы связи</w:t>
      </w:r>
      <w:r w:rsidRPr="00A90B35">
        <w:rPr>
          <w:rFonts w:ascii="Helvetica" w:hAnsi="Helvetica"/>
          <w:sz w:val="24"/>
          <w:szCs w:val="24"/>
        </w:rPr>
        <w:t>:</w:t>
      </w:r>
    </w:p>
    <w:p w14:paraId="1689050A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3.11.1 </w:t>
      </w:r>
      <w:r>
        <w:rPr>
          <w:rFonts w:ascii="Helvetica" w:hAnsi="Helvetica"/>
          <w:sz w:val="24"/>
          <w:szCs w:val="24"/>
        </w:rPr>
        <w:t xml:space="preserve">Дисплейный модуль й должен поддерживать беспроводной интерфейс </w:t>
      </w:r>
      <w:r>
        <w:rPr>
          <w:rFonts w:ascii="Helvetica" w:hAnsi="Helvetica"/>
          <w:sz w:val="24"/>
          <w:szCs w:val="24"/>
          <w:lang w:val="de-DE"/>
        </w:rPr>
        <w:t xml:space="preserve">WiFi </w:t>
      </w:r>
      <w:r>
        <w:rPr>
          <w:rFonts w:ascii="Helvetica" w:hAnsi="Helvetica"/>
          <w:sz w:val="24"/>
          <w:szCs w:val="24"/>
        </w:rPr>
        <w:t>на частоте 2.4 ГГц (802.11 b/g/n)</w:t>
      </w:r>
      <w:r w:rsidRPr="00A90B35">
        <w:rPr>
          <w:rFonts w:ascii="Helvetica" w:hAnsi="Helvetica"/>
          <w:sz w:val="24"/>
          <w:szCs w:val="24"/>
        </w:rPr>
        <w:t>;</w:t>
      </w:r>
    </w:p>
    <w:p w14:paraId="219315DE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lastRenderedPageBreak/>
        <w:t xml:space="preserve">3.11.2 </w:t>
      </w:r>
      <w:r>
        <w:rPr>
          <w:rFonts w:ascii="Helvetica" w:hAnsi="Helvetica"/>
          <w:sz w:val="24"/>
          <w:szCs w:val="24"/>
        </w:rPr>
        <w:t xml:space="preserve">Дисплей должен поддерживать беспроводной интерфейс </w:t>
      </w:r>
      <w:r>
        <w:rPr>
          <w:rFonts w:ascii="Helvetica" w:hAnsi="Helvetica"/>
          <w:sz w:val="24"/>
          <w:szCs w:val="24"/>
          <w:lang w:val="en-US"/>
        </w:rPr>
        <w:t>Bluetooth</w:t>
      </w:r>
      <w:r w:rsidRPr="00A90B35">
        <w:rPr>
          <w:rFonts w:ascii="Helvetica" w:hAnsi="Helvetica"/>
          <w:sz w:val="24"/>
          <w:szCs w:val="24"/>
        </w:rPr>
        <w:t xml:space="preserve"> </w:t>
      </w:r>
      <w:r>
        <w:rPr>
          <w:rFonts w:ascii="Helvetica" w:hAnsi="Helvetica"/>
          <w:sz w:val="24"/>
          <w:szCs w:val="24"/>
        </w:rPr>
        <w:t>на частоте 2.4ГГц</w:t>
      </w:r>
    </w:p>
    <w:p w14:paraId="22BAB932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705F7AF1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3.12 </w:t>
      </w:r>
      <w:r>
        <w:rPr>
          <w:rFonts w:ascii="Helvetica" w:hAnsi="Helvetica"/>
          <w:sz w:val="24"/>
          <w:szCs w:val="24"/>
        </w:rPr>
        <w:t>Проводные коммуникационные интерфейсы связи</w:t>
      </w:r>
      <w:r w:rsidRPr="00A90B35">
        <w:rPr>
          <w:rFonts w:ascii="Helvetica" w:hAnsi="Helvetica"/>
          <w:sz w:val="24"/>
          <w:szCs w:val="24"/>
        </w:rPr>
        <w:t>:</w:t>
      </w:r>
    </w:p>
    <w:p w14:paraId="19FC7035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3.12.1 </w:t>
      </w:r>
      <w:r>
        <w:rPr>
          <w:rFonts w:ascii="Helvetica" w:hAnsi="Helvetica"/>
          <w:sz w:val="24"/>
          <w:szCs w:val="24"/>
        </w:rPr>
        <w:t>Дисплейный модуль должен поддерживать опциональное использование интерфейса Ethernet.</w:t>
      </w:r>
    </w:p>
    <w:p w14:paraId="04695017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5732239F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3.13 </w:t>
      </w:r>
      <w:r>
        <w:rPr>
          <w:rFonts w:ascii="Helvetica" w:hAnsi="Helvetica"/>
          <w:sz w:val="24"/>
          <w:szCs w:val="24"/>
        </w:rPr>
        <w:t>Дисплейный модуль должен поддерживать работу с аналоговыми связями</w:t>
      </w:r>
      <w:r w:rsidRPr="00A90B35">
        <w:rPr>
          <w:rFonts w:ascii="Helvetica" w:hAnsi="Helvetica"/>
          <w:sz w:val="24"/>
          <w:szCs w:val="24"/>
        </w:rPr>
        <w:t>:</w:t>
      </w:r>
    </w:p>
    <w:p w14:paraId="398D7D7A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3.13.1 </w:t>
      </w:r>
      <w:r>
        <w:rPr>
          <w:rFonts w:ascii="Helvetica" w:hAnsi="Helvetica"/>
          <w:sz w:val="24"/>
          <w:szCs w:val="24"/>
        </w:rPr>
        <w:t>Дискретные входы подключения внешних датчиков Холла с выходом типа «открытый коллектор» или «сухой контакт». Количество дискретных входов – 2шт.</w:t>
      </w:r>
    </w:p>
    <w:p w14:paraId="04138EAF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7D558F7C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>
        <w:rPr>
          <w:rFonts w:ascii="Helvetica" w:hAnsi="Helvetica"/>
          <w:sz w:val="24"/>
          <w:szCs w:val="24"/>
        </w:rPr>
        <w:t>3.14 Требования к внешним воздействиям среды</w:t>
      </w:r>
      <w:r w:rsidRPr="00A90B35">
        <w:rPr>
          <w:rFonts w:ascii="Helvetica" w:hAnsi="Helvetica"/>
          <w:sz w:val="24"/>
          <w:szCs w:val="24"/>
        </w:rPr>
        <w:t>:</w:t>
      </w:r>
    </w:p>
    <w:p w14:paraId="566E85ED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3.14.1 </w:t>
      </w:r>
      <w:r>
        <w:rPr>
          <w:rFonts w:ascii="Helvetica" w:hAnsi="Helvetica"/>
          <w:sz w:val="24"/>
          <w:szCs w:val="24"/>
        </w:rPr>
        <w:t>Рабочий диапазон температур от + 10 до +50</w:t>
      </w:r>
      <w:r>
        <w:rPr>
          <w:rFonts w:ascii="Helvetica" w:hAnsi="Helvetica"/>
          <w:sz w:val="24"/>
          <w:szCs w:val="24"/>
          <w:lang w:val="it-IT"/>
        </w:rPr>
        <w:t xml:space="preserve">°С </w:t>
      </w:r>
      <w:r>
        <w:rPr>
          <w:rFonts w:ascii="Helvetica" w:hAnsi="Helvetica"/>
          <w:sz w:val="24"/>
          <w:szCs w:val="24"/>
        </w:rPr>
        <w:t xml:space="preserve">(градусов Цельсия). </w:t>
      </w:r>
    </w:p>
    <w:p w14:paraId="6914B4EE" w14:textId="77777777" w:rsidR="00A14082" w:rsidRDefault="00000000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  <w:r w:rsidRPr="00A90B35">
        <w:rPr>
          <w:rFonts w:ascii="Helvetica" w:hAnsi="Helvetica"/>
          <w:sz w:val="24"/>
          <w:szCs w:val="24"/>
        </w:rPr>
        <w:t xml:space="preserve">3.14.2 </w:t>
      </w:r>
      <w:r>
        <w:rPr>
          <w:rFonts w:ascii="Helvetica" w:hAnsi="Helvetica"/>
          <w:sz w:val="24"/>
          <w:szCs w:val="24"/>
        </w:rPr>
        <w:t>Относительная влажность воздуха до 80%.</w:t>
      </w:r>
    </w:p>
    <w:p w14:paraId="5A6DF483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474A2E90" w14:textId="77777777" w:rsidR="00A14082" w:rsidRDefault="00A14082">
      <w:pPr>
        <w:pStyle w:val="Body"/>
        <w:jc w:val="both"/>
        <w:rPr>
          <w:rFonts w:ascii="Helvetica" w:eastAsia="Helvetica" w:hAnsi="Helvetica" w:cs="Helvetica"/>
          <w:sz w:val="24"/>
          <w:szCs w:val="24"/>
        </w:rPr>
      </w:pPr>
    </w:p>
    <w:p w14:paraId="03E93683" w14:textId="77777777" w:rsidR="00A14082" w:rsidRDefault="00000000">
      <w:pPr>
        <w:pStyle w:val="Default"/>
        <w:spacing w:before="0" w:after="160" w:line="278" w:lineRule="auto"/>
        <w:jc w:val="both"/>
        <w:rPr>
          <w:rFonts w:hint="eastAsia"/>
        </w:rPr>
      </w:pPr>
      <w:r>
        <w:rPr>
          <w:rFonts w:ascii="Arial Unicode MS" w:hAnsi="Arial Unicode MS"/>
          <w:color w:val="FF2600"/>
        </w:rPr>
        <w:br w:type="page"/>
      </w:r>
    </w:p>
    <w:p w14:paraId="24DCFE28" w14:textId="77777777" w:rsidR="00A14082" w:rsidRDefault="00A14082">
      <w:pPr>
        <w:pStyle w:val="Default"/>
        <w:spacing w:before="0" w:after="160" w:line="278" w:lineRule="auto"/>
        <w:jc w:val="both"/>
        <w:rPr>
          <w:rFonts w:ascii="Times New Roman" w:eastAsia="Times New Roman" w:hAnsi="Times New Roman" w:cs="Times New Roman"/>
          <w:color w:val="FF2600"/>
        </w:rPr>
      </w:pPr>
    </w:p>
    <w:p w14:paraId="4D0F11B5" w14:textId="77777777" w:rsidR="00A14082" w:rsidRDefault="00000000">
      <w:pPr>
        <w:pStyle w:val="3"/>
        <w:rPr>
          <w:rFonts w:hint="eastAsia"/>
        </w:rPr>
      </w:pPr>
      <w:r>
        <w:rPr>
          <w:rFonts w:ascii="Times New Roman" w:hAnsi="Times New Roman"/>
        </w:rPr>
        <w:t xml:space="preserve">4. </w:t>
      </w:r>
      <w:r>
        <w:t>Программное обеспечение</w:t>
      </w:r>
    </w:p>
    <w:p w14:paraId="56272A0A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>
        <w:rPr>
          <w:rFonts w:ascii="Helvetica" w:hAnsi="Helvetica"/>
        </w:rPr>
        <w:t>Программное обеспечение информационного дисплея должно обеспечивать полный цикл работы с тренажером, включая сбор и обработку данных, взаимодействие с пользователем и передачу информации на внешние устройства.</w:t>
      </w:r>
    </w:p>
    <w:p w14:paraId="3784A0F1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>
        <w:rPr>
          <w:rFonts w:ascii="Helvetica" w:hAnsi="Helvetica"/>
        </w:rPr>
        <w:t>ПО может быть универсальным для всех типов тренажеров с возможностью переключения между режимами работы или легко заменяемым в зависимости от конкретного тренажера.</w:t>
      </w:r>
    </w:p>
    <w:p w14:paraId="761F192F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>
        <w:rPr>
          <w:rFonts w:ascii="Helvetica" w:hAnsi="Helvetica"/>
        </w:rPr>
        <w:t>4.1 Основные функции (</w:t>
      </w:r>
      <w:proofErr w:type="spellStart"/>
      <w:r>
        <w:rPr>
          <w:rFonts w:ascii="Helvetica" w:hAnsi="Helvetica"/>
        </w:rPr>
        <w:t>справочно</w:t>
      </w:r>
      <w:proofErr w:type="spellEnd"/>
      <w:r>
        <w:rPr>
          <w:rFonts w:ascii="Helvetica" w:hAnsi="Helvetica"/>
        </w:rPr>
        <w:t>):</w:t>
      </w:r>
    </w:p>
    <w:p w14:paraId="221625E6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>
        <w:rPr>
          <w:rFonts w:ascii="Helvetica" w:hAnsi="Helvetica"/>
        </w:rPr>
        <w:t>4.1.1 Считывание данных с датчиков, включая частоту вращения колеса и показатели подключенных внешних устройств (например, пульсометра)</w:t>
      </w:r>
      <w:r w:rsidRPr="00A90B35">
        <w:rPr>
          <w:rFonts w:ascii="Helvetica" w:hAnsi="Helvetica"/>
        </w:rPr>
        <w:t>;</w:t>
      </w:r>
    </w:p>
    <w:p w14:paraId="46B8ABEA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 w:rsidRPr="00A90B35">
        <w:rPr>
          <w:rFonts w:ascii="Helvetica" w:hAnsi="Helvetica"/>
        </w:rPr>
        <w:t xml:space="preserve">4.1.2 </w:t>
      </w:r>
      <w:r>
        <w:rPr>
          <w:rFonts w:ascii="Helvetica" w:hAnsi="Helvetica"/>
        </w:rPr>
        <w:t>Отображение информации на дисплее с динамическим обновлением</w:t>
      </w:r>
      <w:r w:rsidRPr="00A90B35">
        <w:rPr>
          <w:rFonts w:ascii="Helvetica" w:hAnsi="Helvetica"/>
        </w:rPr>
        <w:t>;</w:t>
      </w:r>
    </w:p>
    <w:p w14:paraId="35A81529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 w:rsidRPr="00A90B35">
        <w:rPr>
          <w:rFonts w:ascii="Helvetica" w:hAnsi="Helvetica"/>
        </w:rPr>
        <w:t xml:space="preserve">4.1.3 </w:t>
      </w:r>
      <w:r>
        <w:rPr>
          <w:rFonts w:ascii="Helvetica" w:hAnsi="Helvetica"/>
        </w:rPr>
        <w:t>Вычисление параметров математической модели движения в зависимости от типа тренажера, веса оборудования и спортсмена</w:t>
      </w:r>
      <w:r w:rsidRPr="00A90B35">
        <w:rPr>
          <w:rFonts w:ascii="Helvetica" w:hAnsi="Helvetica"/>
        </w:rPr>
        <w:t>;</w:t>
      </w:r>
    </w:p>
    <w:p w14:paraId="0C40A7FB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 w:rsidRPr="00A90B35">
        <w:rPr>
          <w:rFonts w:ascii="Helvetica" w:hAnsi="Helvetica"/>
        </w:rPr>
        <w:t xml:space="preserve">4.1.4 </w:t>
      </w:r>
      <w:r>
        <w:rPr>
          <w:rFonts w:ascii="Helvetica" w:hAnsi="Helvetica"/>
        </w:rPr>
        <w:t>Обработка команд от внешних устройств</w:t>
      </w:r>
      <w:r w:rsidRPr="00A90B35">
        <w:rPr>
          <w:rFonts w:ascii="Helvetica" w:hAnsi="Helvetica"/>
        </w:rPr>
        <w:t>;</w:t>
      </w:r>
    </w:p>
    <w:p w14:paraId="2778F2BF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 w:rsidRPr="00A90B35">
        <w:rPr>
          <w:rFonts w:ascii="Helvetica" w:hAnsi="Helvetica"/>
        </w:rPr>
        <w:t xml:space="preserve">4.1.5 </w:t>
      </w:r>
      <w:r>
        <w:rPr>
          <w:rFonts w:ascii="Helvetica" w:hAnsi="Helvetica"/>
        </w:rPr>
        <w:t>Хранение истории 10 последних тренировок с возможностью просмотра</w:t>
      </w:r>
      <w:r w:rsidRPr="00A90B35">
        <w:rPr>
          <w:rFonts w:ascii="Helvetica" w:hAnsi="Helvetica"/>
        </w:rPr>
        <w:t>;</w:t>
      </w:r>
    </w:p>
    <w:p w14:paraId="66054374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 w:rsidRPr="00A90B35">
        <w:rPr>
          <w:rFonts w:ascii="Helvetica" w:hAnsi="Helvetica"/>
        </w:rPr>
        <w:t xml:space="preserve">4.1.6 </w:t>
      </w:r>
      <w:r>
        <w:rPr>
          <w:rFonts w:ascii="Helvetica" w:hAnsi="Helvetica"/>
        </w:rPr>
        <w:t xml:space="preserve">Передача данных на внешние устройства по </w:t>
      </w:r>
      <w:r>
        <w:rPr>
          <w:rFonts w:ascii="Helvetica" w:hAnsi="Helvetica"/>
          <w:lang w:val="en-US"/>
        </w:rPr>
        <w:t>Ethernet</w:t>
      </w:r>
      <w:r w:rsidRPr="00A90B35">
        <w:rPr>
          <w:rFonts w:ascii="Helvetica" w:hAnsi="Helvetica"/>
        </w:rPr>
        <w:t xml:space="preserve">, </w:t>
      </w:r>
      <w:proofErr w:type="spellStart"/>
      <w:r>
        <w:rPr>
          <w:rFonts w:ascii="Helvetica" w:hAnsi="Helvetica"/>
          <w:lang w:val="en-US"/>
        </w:rPr>
        <w:t>WiFi</w:t>
      </w:r>
      <w:proofErr w:type="spellEnd"/>
      <w:r w:rsidRPr="00A90B35">
        <w:rPr>
          <w:rFonts w:ascii="Helvetica" w:hAnsi="Helvetica"/>
        </w:rPr>
        <w:t xml:space="preserve">, </w:t>
      </w:r>
      <w:r>
        <w:rPr>
          <w:rFonts w:ascii="Helvetica" w:hAnsi="Helvetica"/>
          <w:lang w:val="en-US"/>
        </w:rPr>
        <w:t>Bluetooth</w:t>
      </w:r>
      <w:r w:rsidRPr="00A90B35">
        <w:rPr>
          <w:rFonts w:ascii="Helvetica" w:hAnsi="Helvetica"/>
        </w:rPr>
        <w:t>;</w:t>
      </w:r>
    </w:p>
    <w:p w14:paraId="72F9B093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 w:rsidRPr="00A90B35">
        <w:rPr>
          <w:rFonts w:ascii="Helvetica" w:hAnsi="Helvetica"/>
        </w:rPr>
        <w:t xml:space="preserve">4.1.7 </w:t>
      </w:r>
      <w:r>
        <w:rPr>
          <w:rFonts w:ascii="Helvetica" w:hAnsi="Helvetica"/>
        </w:rPr>
        <w:t>Встроенный веб-интерфейс для пользовательского доступа, настройки и просмотра тренировочных данных</w:t>
      </w:r>
      <w:r w:rsidRPr="00A90B35">
        <w:rPr>
          <w:rFonts w:ascii="Helvetica" w:hAnsi="Helvetica"/>
        </w:rPr>
        <w:t>;</w:t>
      </w:r>
    </w:p>
    <w:p w14:paraId="6FF7E5C5" w14:textId="77777777" w:rsidR="00A14082" w:rsidRDefault="00000000">
      <w:pPr>
        <w:pStyle w:val="Default"/>
        <w:spacing w:before="0" w:after="160" w:line="278" w:lineRule="auto"/>
        <w:jc w:val="both"/>
        <w:rPr>
          <w:rFonts w:hint="eastAsia"/>
        </w:rPr>
      </w:pPr>
      <w:r w:rsidRPr="00A90B35">
        <w:rPr>
          <w:rFonts w:ascii="Helvetica" w:hAnsi="Helvetica"/>
        </w:rPr>
        <w:t xml:space="preserve">4.1.8 </w:t>
      </w:r>
      <w:r>
        <w:rPr>
          <w:rFonts w:ascii="Helvetica" w:hAnsi="Helvetica"/>
        </w:rPr>
        <w:t xml:space="preserve">Возможность обновления прошивки и интерфейса по </w:t>
      </w:r>
      <w:r>
        <w:rPr>
          <w:rFonts w:ascii="Helvetica" w:hAnsi="Helvetica"/>
          <w:lang w:val="en-US"/>
        </w:rPr>
        <w:t>Ethernet</w:t>
      </w:r>
      <w:r w:rsidRPr="00A90B35">
        <w:rPr>
          <w:rFonts w:ascii="Helvetica" w:hAnsi="Helvetica"/>
        </w:rPr>
        <w:t xml:space="preserve">, </w:t>
      </w:r>
      <w:proofErr w:type="spellStart"/>
      <w:r>
        <w:rPr>
          <w:rFonts w:ascii="Helvetica" w:hAnsi="Helvetica"/>
          <w:lang w:val="en-US"/>
        </w:rPr>
        <w:t>WiFi</w:t>
      </w:r>
      <w:proofErr w:type="spellEnd"/>
      <w:r w:rsidRPr="00A90B35">
        <w:rPr>
          <w:rFonts w:ascii="Helvetica" w:hAnsi="Helvetica"/>
        </w:rPr>
        <w:t xml:space="preserve">, </w:t>
      </w:r>
      <w:r>
        <w:rPr>
          <w:rFonts w:ascii="Helvetica" w:hAnsi="Helvetica"/>
          <w:lang w:val="en-US"/>
        </w:rPr>
        <w:t>Bluetooth</w:t>
      </w:r>
      <w:r w:rsidRPr="00A90B35">
        <w:rPr>
          <w:rFonts w:ascii="Helvetica" w:hAnsi="Helvetica"/>
        </w:rPr>
        <w:t xml:space="preserve">, </w:t>
      </w:r>
      <w:r>
        <w:rPr>
          <w:rFonts w:ascii="Helvetica" w:hAnsi="Helvetica"/>
        </w:rPr>
        <w:t>в том числе и автоматическое обновление прошивки и графических элементов интерфейса с сервера производителя.</w:t>
      </w:r>
      <w:r>
        <w:rPr>
          <w:rFonts w:ascii="Arial Unicode MS" w:hAnsi="Arial Unicode MS"/>
        </w:rPr>
        <w:br w:type="page"/>
      </w:r>
    </w:p>
    <w:p w14:paraId="1436A5D7" w14:textId="77777777" w:rsidR="00A14082" w:rsidRDefault="00A14082">
      <w:pPr>
        <w:pStyle w:val="Default"/>
        <w:spacing w:before="0" w:after="160" w:line="278" w:lineRule="auto"/>
        <w:ind w:left="720" w:hanging="360"/>
        <w:jc w:val="both"/>
        <w:rPr>
          <w:rFonts w:ascii="Times New Roman" w:eastAsia="Times New Roman" w:hAnsi="Times New Roman" w:cs="Times New Roman"/>
        </w:rPr>
      </w:pPr>
    </w:p>
    <w:p w14:paraId="0F84D28B" w14:textId="77777777" w:rsidR="00A14082" w:rsidRDefault="00000000">
      <w:pPr>
        <w:pStyle w:val="3"/>
        <w:rPr>
          <w:rFonts w:hint="eastAsia"/>
        </w:rPr>
      </w:pPr>
      <w:r>
        <w:t>5. Взаимодействие с внешнее управляющим ПО</w:t>
      </w:r>
    </w:p>
    <w:p w14:paraId="758DE321" w14:textId="77777777" w:rsidR="00A14082" w:rsidRDefault="00000000">
      <w:pPr>
        <w:pStyle w:val="Default"/>
        <w:spacing w:before="0" w:after="160" w:line="278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Helvetica" w:hAnsi="Helvetica"/>
        </w:rPr>
        <w:t>Внешнее управляющее программное обеспечение (ПО) предназначено для взаимодействия с универсальным информационным дисплеем и обеспечения контроля тренировочного процесса.</w:t>
      </w:r>
    </w:p>
    <w:p w14:paraId="5F4F5183" w14:textId="77777777" w:rsidR="00A14082" w:rsidRDefault="00000000">
      <w:pPr>
        <w:pStyle w:val="Default"/>
        <w:spacing w:before="0" w:after="160" w:line="278" w:lineRule="auto"/>
        <w:ind w:left="720" w:hanging="360"/>
        <w:jc w:val="both"/>
        <w:rPr>
          <w:rFonts w:hint="eastAsia"/>
        </w:rPr>
      </w:pPr>
      <w:r>
        <w:rPr>
          <w:rFonts w:ascii="Arial Unicode MS" w:hAnsi="Arial Unicode MS"/>
        </w:rPr>
        <w:br w:type="page"/>
      </w:r>
    </w:p>
    <w:p w14:paraId="00F6F76B" w14:textId="77777777" w:rsidR="00A14082" w:rsidRDefault="00A14082">
      <w:pPr>
        <w:pStyle w:val="Default"/>
        <w:spacing w:before="0" w:after="160" w:line="278" w:lineRule="auto"/>
        <w:ind w:left="720" w:hanging="360"/>
        <w:jc w:val="both"/>
        <w:rPr>
          <w:rFonts w:ascii="Times New Roman" w:eastAsia="Times New Roman" w:hAnsi="Times New Roman" w:cs="Times New Roman"/>
        </w:rPr>
      </w:pPr>
    </w:p>
    <w:p w14:paraId="1D7E7BC5" w14:textId="77777777" w:rsidR="00A14082" w:rsidRDefault="00000000">
      <w:pPr>
        <w:pStyle w:val="3"/>
        <w:rPr>
          <w:rFonts w:hint="eastAsia"/>
        </w:rPr>
      </w:pPr>
      <w:r>
        <w:rPr>
          <w:rFonts w:ascii="Times New Roman" w:hAnsi="Times New Roman"/>
        </w:rPr>
        <w:t xml:space="preserve">6. </w:t>
      </w:r>
      <w:r>
        <w:t>Документация</w:t>
      </w:r>
    </w:p>
    <w:p w14:paraId="185EFB61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>
        <w:rPr>
          <w:rFonts w:ascii="Helvetica" w:hAnsi="Helvetica"/>
        </w:rPr>
        <w:t>С изделием должна быть разработана документации, необходимая для его эксплуатации, установки и обслуживания. Документация должна быть структурированной, понятной и включать в себя все необходимые сведения для пользователей, инженеров и монтажников</w:t>
      </w:r>
      <w:r w:rsidRPr="00A90B35">
        <w:rPr>
          <w:rFonts w:ascii="Helvetica" w:hAnsi="Helvetica"/>
        </w:rPr>
        <w:t>:</w:t>
      </w:r>
    </w:p>
    <w:p w14:paraId="0EDE69CF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 w:rsidRPr="00A90B35">
        <w:rPr>
          <w:rFonts w:ascii="Helvetica" w:hAnsi="Helvetica"/>
        </w:rPr>
        <w:t xml:space="preserve">6.1 </w:t>
      </w:r>
      <w:r>
        <w:rPr>
          <w:rFonts w:ascii="Helvetica" w:hAnsi="Helvetica"/>
        </w:rPr>
        <w:t>Эксплуатационная документация – руководство пользователя, инструкции по настройке</w:t>
      </w:r>
      <w:r w:rsidRPr="00A90B35">
        <w:rPr>
          <w:rFonts w:ascii="Helvetica" w:hAnsi="Helvetica"/>
        </w:rPr>
        <w:t>;</w:t>
      </w:r>
    </w:p>
    <w:p w14:paraId="058DD074" w14:textId="77777777" w:rsidR="00A14082" w:rsidRDefault="00000000">
      <w:pPr>
        <w:pStyle w:val="Default"/>
        <w:spacing w:before="0" w:after="160" w:line="278" w:lineRule="auto"/>
        <w:jc w:val="both"/>
        <w:rPr>
          <w:rFonts w:ascii="Helvetica" w:eastAsia="Helvetica" w:hAnsi="Helvetica" w:cs="Helvetica"/>
        </w:rPr>
      </w:pPr>
      <w:r w:rsidRPr="00A90B35">
        <w:rPr>
          <w:rFonts w:ascii="Helvetica" w:hAnsi="Helvetica"/>
        </w:rPr>
        <w:t xml:space="preserve">6.2 </w:t>
      </w:r>
      <w:r>
        <w:rPr>
          <w:rFonts w:ascii="Helvetica" w:hAnsi="Helvetica"/>
        </w:rPr>
        <w:t>Конструкторская документация – схемы, спецификации, описание интерфейсов, а также монтажная документация с указанием способов установки и требований к креплениям.</w:t>
      </w:r>
    </w:p>
    <w:p w14:paraId="2C82AE59" w14:textId="77777777" w:rsidR="00A14082" w:rsidRDefault="00000000">
      <w:pPr>
        <w:pStyle w:val="Default"/>
        <w:spacing w:before="0" w:after="160" w:line="278" w:lineRule="auto"/>
        <w:jc w:val="both"/>
        <w:rPr>
          <w:rFonts w:hint="eastAsia"/>
        </w:rPr>
      </w:pPr>
      <w:r w:rsidRPr="00A90B35">
        <w:rPr>
          <w:rFonts w:ascii="Helvetica" w:hAnsi="Helvetica"/>
        </w:rPr>
        <w:t xml:space="preserve">6.3 </w:t>
      </w:r>
      <w:r>
        <w:rPr>
          <w:rFonts w:ascii="Helvetica" w:hAnsi="Helvetica"/>
        </w:rPr>
        <w:t>Руководство программиста.</w:t>
      </w:r>
      <w:r>
        <w:rPr>
          <w:rFonts w:ascii="Arial Unicode MS" w:hAnsi="Arial Unicode MS"/>
        </w:rPr>
        <w:br w:type="page"/>
      </w:r>
    </w:p>
    <w:p w14:paraId="2C675101" w14:textId="77777777" w:rsidR="00A14082" w:rsidRDefault="00000000">
      <w:pPr>
        <w:pStyle w:val="3"/>
        <w:rPr>
          <w:rFonts w:hint="eastAsia"/>
        </w:rPr>
      </w:pPr>
      <w:r>
        <w:lastRenderedPageBreak/>
        <w:t>7</w:t>
      </w:r>
      <w:r>
        <w:rPr>
          <w:rFonts w:ascii="Times New Roman" w:hAnsi="Times New Roman"/>
        </w:rPr>
        <w:t xml:space="preserve">. </w:t>
      </w:r>
      <w:r>
        <w:t>Упаковка</w:t>
      </w:r>
    </w:p>
    <w:p w14:paraId="129B6C32" w14:textId="77777777" w:rsidR="00A14082" w:rsidRDefault="00A14082">
      <w:pPr>
        <w:pStyle w:val="Body"/>
      </w:pPr>
    </w:p>
    <w:p w14:paraId="6F92674E" w14:textId="77777777" w:rsidR="00A14082" w:rsidRDefault="00000000">
      <w:pPr>
        <w:pStyle w:val="Default"/>
        <w:spacing w:before="0" w:after="160" w:line="278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Helvetica" w:hAnsi="Helvetica"/>
        </w:rPr>
        <w:t xml:space="preserve">С изделием должна быть разработана индивидуальная и групповая упаковка по 20 </w:t>
      </w:r>
      <w:proofErr w:type="spellStart"/>
      <w:r>
        <w:rPr>
          <w:rFonts w:ascii="Helvetica" w:hAnsi="Helvetica"/>
        </w:rPr>
        <w:t>шт</w:t>
      </w:r>
      <w:proofErr w:type="spellEnd"/>
      <w:r>
        <w:rPr>
          <w:rFonts w:ascii="Helvetica" w:hAnsi="Helvetica"/>
        </w:rPr>
        <w:t xml:space="preserve"> в каждой. </w:t>
      </w:r>
    </w:p>
    <w:p w14:paraId="5E92192D" w14:textId="77777777" w:rsidR="00A14082" w:rsidRDefault="00000000">
      <w:pPr>
        <w:pStyle w:val="Default"/>
        <w:spacing w:before="0" w:line="240" w:lineRule="auto"/>
        <w:ind w:right="278"/>
        <w:jc w:val="center"/>
        <w:rPr>
          <w:rFonts w:hint="eastAsia"/>
        </w:rPr>
      </w:pPr>
      <w:r>
        <w:rPr>
          <w:rFonts w:ascii="Arial Unicode MS" w:hAnsi="Arial Unicode MS"/>
          <w:sz w:val="30"/>
          <w:szCs w:val="30"/>
        </w:rPr>
        <w:br w:type="page"/>
      </w:r>
    </w:p>
    <w:p w14:paraId="25DCC2EB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212E769B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0E88EBDB" w14:textId="77777777" w:rsidR="00A14082" w:rsidRDefault="00000000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Лист согласования</w:t>
      </w:r>
    </w:p>
    <w:p w14:paraId="35CCF857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tbl>
      <w:tblPr>
        <w:tblStyle w:val="TableNormal"/>
        <w:tblW w:w="9356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678"/>
        <w:gridCol w:w="4678"/>
      </w:tblGrid>
      <w:tr w:rsidR="00A14082" w14:paraId="5C0A2B8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77"/>
          <w:jc w:val="center"/>
        </w:trPr>
        <w:tc>
          <w:tcPr>
            <w:tcW w:w="4678" w:type="dxa"/>
            <w:tcBorders>
              <w:top w:val="single" w:sz="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5FFBE6" w14:textId="77777777" w:rsidR="00A14082" w:rsidRDefault="00000000">
            <w:pPr>
              <w:pStyle w:val="TableStyle2"/>
            </w:pPr>
            <w:r>
              <w:rPr>
                <w:sz w:val="24"/>
                <w:szCs w:val="24"/>
              </w:rPr>
              <w:t xml:space="preserve">Со стороны ООО “Данте </w:t>
            </w:r>
            <w:proofErr w:type="spellStart"/>
            <w:r>
              <w:rPr>
                <w:sz w:val="24"/>
                <w:szCs w:val="24"/>
              </w:rPr>
              <w:t>Суперспорт</w:t>
            </w:r>
            <w:proofErr w:type="spellEnd"/>
            <w:r>
              <w:rPr>
                <w:sz w:val="24"/>
                <w:szCs w:val="24"/>
              </w:rPr>
              <w:t>”</w:t>
            </w:r>
          </w:p>
          <w:p w14:paraId="644F554F" w14:textId="77777777" w:rsidR="00A14082" w:rsidRDefault="00A14082">
            <w:pPr>
              <w:pStyle w:val="TableStyle2"/>
            </w:pPr>
          </w:p>
          <w:p w14:paraId="52889EBA" w14:textId="77777777" w:rsidR="00A14082" w:rsidRDefault="00000000">
            <w:pPr>
              <w:pStyle w:val="TableStyle2"/>
            </w:pPr>
            <w:r>
              <w:rPr>
                <w:sz w:val="24"/>
                <w:szCs w:val="24"/>
              </w:rPr>
              <w:t>_____________________________________</w:t>
            </w:r>
          </w:p>
          <w:p w14:paraId="5E3E160B" w14:textId="77777777" w:rsidR="00A14082" w:rsidRDefault="00A14082">
            <w:pPr>
              <w:pStyle w:val="TableStyle2"/>
            </w:pPr>
          </w:p>
          <w:p w14:paraId="0EE080FC" w14:textId="77777777" w:rsidR="00A14082" w:rsidRDefault="00A14082">
            <w:pPr>
              <w:pStyle w:val="TableStyle2"/>
            </w:pPr>
          </w:p>
          <w:p w14:paraId="55C106FB" w14:textId="77777777" w:rsidR="00A14082" w:rsidRDefault="00000000">
            <w:pPr>
              <w:pStyle w:val="TableStyle2"/>
            </w:pPr>
            <w:r>
              <w:rPr>
                <w:sz w:val="24"/>
                <w:szCs w:val="24"/>
              </w:rPr>
              <w:t>_____________________________________</w:t>
            </w:r>
          </w:p>
        </w:tc>
        <w:tc>
          <w:tcPr>
            <w:tcW w:w="4678" w:type="dxa"/>
            <w:tcBorders>
              <w:top w:val="single" w:sz="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35B74E" w14:textId="77777777" w:rsidR="00A14082" w:rsidRDefault="00000000">
            <w:pPr>
              <w:pStyle w:val="TableStyle2"/>
            </w:pPr>
            <w:r>
              <w:rPr>
                <w:sz w:val="24"/>
                <w:szCs w:val="24"/>
              </w:rPr>
              <w:t>Со стороны ООО “ПКБТ”</w:t>
            </w:r>
          </w:p>
          <w:p w14:paraId="4CC6094C" w14:textId="77777777" w:rsidR="00A14082" w:rsidRDefault="00A14082">
            <w:pPr>
              <w:pStyle w:val="TableStyle2"/>
            </w:pPr>
          </w:p>
          <w:p w14:paraId="645F79E8" w14:textId="77777777" w:rsidR="00A14082" w:rsidRDefault="00000000">
            <w:pPr>
              <w:pStyle w:val="TableStyle2"/>
            </w:pPr>
            <w:r>
              <w:rPr>
                <w:sz w:val="24"/>
                <w:szCs w:val="24"/>
              </w:rPr>
              <w:t>_____________________________________</w:t>
            </w:r>
          </w:p>
          <w:p w14:paraId="3DD49631" w14:textId="77777777" w:rsidR="00A14082" w:rsidRDefault="00A14082">
            <w:pPr>
              <w:pStyle w:val="TableStyle2"/>
            </w:pPr>
          </w:p>
          <w:p w14:paraId="1F92B8A2" w14:textId="77777777" w:rsidR="00A14082" w:rsidRDefault="00A14082">
            <w:pPr>
              <w:pStyle w:val="TableStyle2"/>
            </w:pPr>
          </w:p>
          <w:p w14:paraId="5AC1E8BB" w14:textId="77777777" w:rsidR="00A14082" w:rsidRDefault="00000000">
            <w:pPr>
              <w:pStyle w:val="TableStyle2"/>
            </w:pPr>
            <w:r>
              <w:rPr>
                <w:sz w:val="24"/>
                <w:szCs w:val="24"/>
              </w:rPr>
              <w:t>_____________________________________</w:t>
            </w:r>
          </w:p>
        </w:tc>
      </w:tr>
    </w:tbl>
    <w:p w14:paraId="0D346223" w14:textId="77777777" w:rsidR="00A14082" w:rsidRDefault="00A14082">
      <w:pPr>
        <w:pStyle w:val="Default"/>
        <w:spacing w:before="0" w:line="240" w:lineRule="auto"/>
        <w:ind w:right="278"/>
        <w:jc w:val="center"/>
        <w:rPr>
          <w:rFonts w:hint="eastAsia"/>
        </w:rPr>
      </w:pPr>
    </w:p>
    <w:sectPr w:rsidR="00A14082">
      <w:headerReference w:type="default" r:id="rId7"/>
      <w:footerReference w:type="default" r:id="rId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099066" w14:textId="77777777" w:rsidR="00B42883" w:rsidRDefault="00B42883">
      <w:r>
        <w:separator/>
      </w:r>
    </w:p>
  </w:endnote>
  <w:endnote w:type="continuationSeparator" w:id="0">
    <w:p w14:paraId="21044964" w14:textId="77777777" w:rsidR="00B42883" w:rsidRDefault="00B428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">
    <w:panose1 w:val="020B0604020202020204"/>
    <w:charset w:val="00"/>
    <w:family w:val="roman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roman"/>
    <w:pitch w:val="default"/>
  </w:font>
  <w:font w:name="Suissnord">
    <w:altName w:val="Cambria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9716D9" w14:textId="77777777" w:rsidR="00A14082" w:rsidRDefault="00000000">
    <w:pPr>
      <w:pStyle w:val="HeaderFooter"/>
      <w:tabs>
        <w:tab w:val="clear" w:pos="9020"/>
        <w:tab w:val="center" w:pos="4819"/>
        <w:tab w:val="right" w:pos="9638"/>
      </w:tabs>
      <w:rPr>
        <w:rFonts w:hint="eastAsia"/>
      </w:rPr>
    </w:pPr>
    <w:r>
      <w:tab/>
    </w:r>
    <w:r>
      <w:tab/>
    </w:r>
    <w:r>
      <w:fldChar w:fldCharType="begin"/>
    </w:r>
    <w:r>
      <w:instrText xml:space="preserve"> PAGE </w:instrText>
    </w:r>
    <w:r>
      <w:rPr>
        <w:rFonts w:hint="eastAsia"/>
      </w:rPr>
      <w:fldChar w:fldCharType="separate"/>
    </w:r>
    <w:r w:rsidR="00A90B35">
      <w:rPr>
        <w:rFonts w:hint="eastAsia"/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84E0E2" w14:textId="77777777" w:rsidR="00B42883" w:rsidRDefault="00B42883">
      <w:r>
        <w:separator/>
      </w:r>
    </w:p>
  </w:footnote>
  <w:footnote w:type="continuationSeparator" w:id="0">
    <w:p w14:paraId="24323CC6" w14:textId="77777777" w:rsidR="00B42883" w:rsidRDefault="00B4288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FFFE13" w14:textId="77777777" w:rsidR="00A14082" w:rsidRDefault="00000000">
    <w:pPr>
      <w:pStyle w:val="HeaderFooter"/>
      <w:tabs>
        <w:tab w:val="clear" w:pos="9020"/>
        <w:tab w:val="center" w:pos="4819"/>
        <w:tab w:val="right" w:pos="9638"/>
      </w:tabs>
      <w:rPr>
        <w:rFonts w:hint="eastAsia"/>
      </w:rPr>
    </w:pPr>
    <w:r>
      <w:tab/>
    </w:r>
    <w:r>
      <w:rPr>
        <w:noProof/>
      </w:rPr>
      <w:drawing>
        <wp:inline distT="0" distB="0" distL="0" distR="0" wp14:anchorId="4FB3E8F2" wp14:editId="43FC70B1">
          <wp:extent cx="2546199" cy="431172"/>
          <wp:effectExtent l="0" t="0" r="0" b="0"/>
          <wp:docPr id="1073741825" name="officeArt object" descr="pasted-image.tiff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pasted-image.tiff" descr="pasted-image.tiff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546199" cy="431172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  <w:p w14:paraId="17C2D8AD" w14:textId="77777777" w:rsidR="00A14082" w:rsidRDefault="00000000">
    <w:pPr>
      <w:pStyle w:val="HeaderFooter"/>
      <w:tabs>
        <w:tab w:val="clear" w:pos="9020"/>
        <w:tab w:val="center" w:pos="4819"/>
        <w:tab w:val="right" w:pos="9638"/>
      </w:tabs>
      <w:rPr>
        <w:rFonts w:hint="eastAsia"/>
      </w:rPr>
    </w:pPr>
    <w:r>
      <w:rPr>
        <w:rFonts w:ascii="Suissnord" w:hAnsi="Suissnord"/>
        <w:color w:val="EE220C"/>
        <w:sz w:val="36"/>
        <w:szCs w:val="36"/>
      </w:rPr>
      <w:tab/>
    </w:r>
    <w:r>
      <w:rPr>
        <w:rFonts w:ascii="Suissnord" w:hAnsi="Suissnord"/>
        <w:color w:val="EE220C"/>
        <w:sz w:val="36"/>
        <w:szCs w:val="36"/>
        <w:lang w:val="en-US"/>
      </w:rPr>
      <w:t>SUPERSPORT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2CE4F96"/>
    <w:multiLevelType w:val="hybridMultilevel"/>
    <w:tmpl w:val="3FF86E2E"/>
    <w:numStyleLink w:val="Numbered"/>
  </w:abstractNum>
  <w:abstractNum w:abstractNumId="1" w15:restartNumberingAfterBreak="0">
    <w:nsid w:val="6DAB0655"/>
    <w:multiLevelType w:val="hybridMultilevel"/>
    <w:tmpl w:val="3FF86E2E"/>
    <w:styleLink w:val="Numbered"/>
    <w:lvl w:ilvl="0" w:tplc="4AE49008">
      <w:start w:val="1"/>
      <w:numFmt w:val="decimal"/>
      <w:suff w:val="nothing"/>
      <w:lvlText w:val="%1."/>
      <w:lvlJc w:val="left"/>
      <w:pPr>
        <w:ind w:left="0" w:firstLine="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C5974"/>
        <w:spacing w:val="0"/>
        <w:w w:val="100"/>
        <w:kern w:val="0"/>
        <w:position w:val="0"/>
        <w:highlight w:val="none"/>
        <w:vertAlign w:val="baseline"/>
      </w:rPr>
    </w:lvl>
    <w:lvl w:ilvl="1" w:tplc="0BCC02DE">
      <w:start w:val="1"/>
      <w:numFmt w:val="decimal"/>
      <w:suff w:val="nothing"/>
      <w:lvlText w:val="%2."/>
      <w:lvlJc w:val="left"/>
      <w:pPr>
        <w:ind w:left="180" w:firstLine="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C5974"/>
        <w:spacing w:val="0"/>
        <w:w w:val="100"/>
        <w:kern w:val="0"/>
        <w:position w:val="0"/>
        <w:highlight w:val="none"/>
        <w:vertAlign w:val="baseline"/>
      </w:rPr>
    </w:lvl>
    <w:lvl w:ilvl="2" w:tplc="79AC3D50">
      <w:start w:val="1"/>
      <w:numFmt w:val="decimal"/>
      <w:suff w:val="nothing"/>
      <w:lvlText w:val="%3."/>
      <w:lvlJc w:val="left"/>
      <w:pPr>
        <w:ind w:left="360" w:firstLine="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C5974"/>
        <w:spacing w:val="0"/>
        <w:w w:val="100"/>
        <w:kern w:val="0"/>
        <w:position w:val="0"/>
        <w:highlight w:val="none"/>
        <w:vertAlign w:val="baseline"/>
      </w:rPr>
    </w:lvl>
    <w:lvl w:ilvl="3" w:tplc="A3661E4C">
      <w:start w:val="1"/>
      <w:numFmt w:val="decimal"/>
      <w:suff w:val="nothing"/>
      <w:lvlText w:val="%4."/>
      <w:lvlJc w:val="left"/>
      <w:pPr>
        <w:ind w:left="540" w:firstLine="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C5974"/>
        <w:spacing w:val="0"/>
        <w:w w:val="100"/>
        <w:kern w:val="0"/>
        <w:position w:val="0"/>
        <w:highlight w:val="none"/>
        <w:vertAlign w:val="baseline"/>
      </w:rPr>
    </w:lvl>
    <w:lvl w:ilvl="4" w:tplc="CDF23318">
      <w:start w:val="1"/>
      <w:numFmt w:val="decimal"/>
      <w:suff w:val="nothing"/>
      <w:lvlText w:val="%5."/>
      <w:lvlJc w:val="left"/>
      <w:pPr>
        <w:ind w:left="720" w:firstLine="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C5974"/>
        <w:spacing w:val="0"/>
        <w:w w:val="100"/>
        <w:kern w:val="0"/>
        <w:position w:val="0"/>
        <w:highlight w:val="none"/>
        <w:vertAlign w:val="baseline"/>
      </w:rPr>
    </w:lvl>
    <w:lvl w:ilvl="5" w:tplc="B0484D68">
      <w:start w:val="1"/>
      <w:numFmt w:val="decimal"/>
      <w:suff w:val="nothing"/>
      <w:lvlText w:val="%6."/>
      <w:lvlJc w:val="left"/>
      <w:pPr>
        <w:ind w:left="900" w:firstLine="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C5974"/>
        <w:spacing w:val="0"/>
        <w:w w:val="100"/>
        <w:kern w:val="0"/>
        <w:position w:val="0"/>
        <w:highlight w:val="none"/>
        <w:vertAlign w:val="baseline"/>
      </w:rPr>
    </w:lvl>
    <w:lvl w:ilvl="6" w:tplc="18B41C0C">
      <w:start w:val="1"/>
      <w:numFmt w:val="decimal"/>
      <w:suff w:val="nothing"/>
      <w:lvlText w:val="%7."/>
      <w:lvlJc w:val="left"/>
      <w:pPr>
        <w:ind w:left="1080" w:firstLine="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C5974"/>
        <w:spacing w:val="0"/>
        <w:w w:val="100"/>
        <w:kern w:val="0"/>
        <w:position w:val="0"/>
        <w:highlight w:val="none"/>
        <w:vertAlign w:val="baseline"/>
      </w:rPr>
    </w:lvl>
    <w:lvl w:ilvl="7" w:tplc="6FCEBE0A">
      <w:start w:val="1"/>
      <w:numFmt w:val="decimal"/>
      <w:suff w:val="nothing"/>
      <w:lvlText w:val="%8."/>
      <w:lvlJc w:val="left"/>
      <w:pPr>
        <w:ind w:left="1260" w:firstLine="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C5974"/>
        <w:spacing w:val="0"/>
        <w:w w:val="100"/>
        <w:kern w:val="0"/>
        <w:position w:val="0"/>
        <w:highlight w:val="none"/>
        <w:vertAlign w:val="baseline"/>
      </w:rPr>
    </w:lvl>
    <w:lvl w:ilvl="8" w:tplc="FB1ABD12">
      <w:start w:val="1"/>
      <w:numFmt w:val="decimal"/>
      <w:suff w:val="nothing"/>
      <w:lvlText w:val="%9."/>
      <w:lvlJc w:val="left"/>
      <w:pPr>
        <w:ind w:left="1440" w:firstLine="0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0C5974"/>
        <w:spacing w:val="0"/>
        <w:w w:val="100"/>
        <w:kern w:val="0"/>
        <w:position w:val="0"/>
        <w:highlight w:val="none"/>
        <w:vertAlign w:val="baseline"/>
      </w:rPr>
    </w:lvl>
  </w:abstractNum>
  <w:num w:numId="1" w16cid:durableId="701564052">
    <w:abstractNumId w:val="1"/>
  </w:num>
  <w:num w:numId="2" w16cid:durableId="20914169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4082"/>
    <w:rsid w:val="003F1542"/>
    <w:rsid w:val="00A14082"/>
    <w:rsid w:val="00A90B35"/>
    <w:rsid w:val="00B42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475273"/>
  <w15:docId w15:val="{7B9029B9-6314-433F-BE65-C2DB55565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paragraph" w:styleId="3">
    <w:name w:val="heading 3"/>
    <w:next w:val="Body"/>
    <w:uiPriority w:val="9"/>
    <w:unhideWhenUsed/>
    <w:qFormat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Neue" w:hAnsi="Helvetica Neue" w:cs="Arial Unicode MS"/>
      <w:color w:val="000000"/>
      <w:spacing w:val="5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Numbered">
    <w:name w:val="Numbered"/>
    <w:pPr>
      <w:numPr>
        <w:numId w:val="1"/>
      </w:numPr>
    </w:p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1037</Words>
  <Characters>5913</Characters>
  <Application>Microsoft Office Word</Application>
  <DocSecurity>0</DocSecurity>
  <Lines>49</Lines>
  <Paragraphs>13</Paragraphs>
  <ScaleCrop>false</ScaleCrop>
  <Company>SPecialiST RePack</Company>
  <LinksUpToDate>false</LinksUpToDate>
  <CharactersWithSpaces>6937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rust</dc:creator>
  <cp:lastModifiedBy>Office</cp:lastModifiedBy>
  <cp:revision>2</cp:revision>
  <dcterms:created xsi:type="dcterms:W3CDTF">2025-03-12T08:32:00Z</dcterms:created>
  <dcterms:modified xsi:type="dcterms:W3CDTF">2025-03-12T08:32:00Z</dcterms:modified>
</cp:coreProperties>
</file>